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0E69EF69" w:rsidR="006B5BC1" w:rsidRDefault="00326EB7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="00664FEF" w:rsidRPr="00AD3169">
        <w:rPr>
          <w:rFonts w:ascii="Arial" w:hAnsi="Arial"/>
          <w:sz w:val="28"/>
          <w:szCs w:val="28"/>
        </w:rPr>
        <w:t>Pressemitteilung</w:t>
      </w:r>
    </w:p>
    <w:p w14:paraId="452A267B" w14:textId="3F532F4F" w:rsidR="003B67F1" w:rsidRDefault="001B0ADD" w:rsidP="001B0ADD">
      <w:pPr>
        <w:spacing w:line="360" w:lineRule="auto"/>
        <w:rPr>
          <w:rFonts w:ascii="Arial" w:hAnsi="Arial" w:cs="Arial"/>
          <w:b/>
          <w:szCs w:val="28"/>
        </w:rPr>
      </w:pPr>
      <w:r w:rsidRPr="001B0ADD">
        <w:rPr>
          <w:rFonts w:ascii="Arial" w:hAnsi="Arial" w:cs="Arial"/>
          <w:b/>
          <w:sz w:val="28"/>
          <w:szCs w:val="28"/>
        </w:rPr>
        <w:br/>
      </w:r>
      <w:proofErr w:type="spellStart"/>
      <w:r w:rsidR="00A105B4">
        <w:rPr>
          <w:rFonts w:ascii="Arial" w:hAnsi="Arial" w:cs="Arial"/>
          <w:b/>
          <w:szCs w:val="28"/>
        </w:rPr>
        <w:t>Weinor</w:t>
      </w:r>
      <w:proofErr w:type="spellEnd"/>
      <w:r w:rsidR="00A105B4">
        <w:rPr>
          <w:rFonts w:ascii="Arial" w:hAnsi="Arial" w:cs="Arial"/>
          <w:b/>
          <w:szCs w:val="28"/>
        </w:rPr>
        <w:t xml:space="preserve">-Sonnenschutz </w:t>
      </w:r>
      <w:r w:rsidR="003B67F1">
        <w:rPr>
          <w:rFonts w:ascii="Arial" w:hAnsi="Arial" w:cs="Arial"/>
          <w:b/>
          <w:szCs w:val="28"/>
        </w:rPr>
        <w:t>Opal Design II LED</w:t>
      </w:r>
    </w:p>
    <w:p w14:paraId="04C21C27" w14:textId="3BBC62E1" w:rsidR="00535939" w:rsidRDefault="002E4F18" w:rsidP="001B0AD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Premium-Markise fürs Passivhaus</w:t>
      </w:r>
    </w:p>
    <w:p w14:paraId="68DCDA39" w14:textId="77777777" w:rsidR="001B0ADD" w:rsidRPr="001B0ADD" w:rsidRDefault="001B0ADD" w:rsidP="001B0A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804AFA" w14:textId="5162D046" w:rsidR="00580996" w:rsidRDefault="008348A8" w:rsidP="00E35A0B">
      <w:p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8"/>
        </w:rPr>
        <w:t>A</w:t>
      </w:r>
      <w:r w:rsidR="002E4F18">
        <w:rPr>
          <w:rFonts w:ascii="Arial" w:hAnsi="Arial" w:cs="Arial"/>
          <w:b/>
          <w:sz w:val="22"/>
          <w:szCs w:val="28"/>
        </w:rPr>
        <w:t>n einem m</w:t>
      </w:r>
      <w:r w:rsidR="00181BEF">
        <w:rPr>
          <w:rFonts w:ascii="Arial" w:hAnsi="Arial" w:cs="Arial"/>
          <w:b/>
          <w:sz w:val="22"/>
          <w:szCs w:val="28"/>
        </w:rPr>
        <w:t xml:space="preserve">odernen </w:t>
      </w:r>
      <w:r w:rsidR="00580996">
        <w:rPr>
          <w:rFonts w:ascii="Arial" w:hAnsi="Arial" w:cs="Arial"/>
          <w:b/>
          <w:sz w:val="22"/>
          <w:szCs w:val="28"/>
        </w:rPr>
        <w:t xml:space="preserve">Wohnhaus 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im südhessischen </w:t>
      </w:r>
      <w:proofErr w:type="spellStart"/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>Messel</w:t>
      </w:r>
      <w:proofErr w:type="spellEnd"/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105B4">
        <w:rPr>
          <w:rFonts w:ascii="Arial" w:eastAsia="Calibri" w:hAnsi="Arial" w:cs="Arial"/>
          <w:b/>
          <w:sz w:val="22"/>
          <w:szCs w:val="22"/>
          <w:lang w:eastAsia="en-US"/>
        </w:rPr>
        <w:t xml:space="preserve">bei Darmstadt </w:t>
      </w:r>
      <w:r w:rsidR="002E4F18">
        <w:rPr>
          <w:rFonts w:ascii="Arial" w:eastAsia="Calibri" w:hAnsi="Arial" w:cs="Arial"/>
          <w:b/>
          <w:sz w:val="22"/>
          <w:szCs w:val="22"/>
          <w:lang w:eastAsia="en-US"/>
        </w:rPr>
        <w:t xml:space="preserve">spielt 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die 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 xml:space="preserve">rote 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>Kassetten</w:t>
      </w:r>
      <w:r w:rsidR="00D93CF4">
        <w:rPr>
          <w:rFonts w:ascii="Arial" w:eastAsia="Calibri" w:hAnsi="Arial" w:cs="Arial"/>
          <w:b/>
          <w:sz w:val="22"/>
          <w:szCs w:val="22"/>
          <w:lang w:eastAsia="en-US"/>
        </w:rPr>
        <w:t>-M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arkise Opal Design II LED von </w:t>
      </w:r>
      <w:proofErr w:type="spellStart"/>
      <w:r w:rsidR="00C07240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>einor</w:t>
      </w:r>
      <w:proofErr w:type="spellEnd"/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 eine </w:t>
      </w:r>
      <w:r w:rsidR="00F27361">
        <w:rPr>
          <w:rFonts w:ascii="Arial" w:eastAsia="Calibri" w:hAnsi="Arial" w:cs="Arial"/>
          <w:b/>
          <w:sz w:val="22"/>
          <w:szCs w:val="22"/>
          <w:lang w:eastAsia="en-US"/>
        </w:rPr>
        <w:t>tragende</w:t>
      </w:r>
      <w:r w:rsidR="00580996">
        <w:rPr>
          <w:rFonts w:ascii="Arial" w:eastAsia="Calibri" w:hAnsi="Arial" w:cs="Arial"/>
          <w:b/>
          <w:sz w:val="22"/>
          <w:szCs w:val="22"/>
          <w:lang w:eastAsia="en-US"/>
        </w:rPr>
        <w:t xml:space="preserve"> Rolle: </w:t>
      </w:r>
      <w:r w:rsidR="00574676">
        <w:rPr>
          <w:rFonts w:ascii="Arial" w:eastAsia="Calibri" w:hAnsi="Arial" w:cs="Arial"/>
          <w:b/>
          <w:sz w:val="22"/>
          <w:szCs w:val="22"/>
          <w:lang w:eastAsia="en-US"/>
        </w:rPr>
        <w:t xml:space="preserve">Als </w:t>
      </w:r>
      <w:r w:rsidR="00762E47">
        <w:rPr>
          <w:rFonts w:ascii="Arial" w:eastAsia="Calibri" w:hAnsi="Arial" w:cs="Arial"/>
          <w:b/>
          <w:sz w:val="22"/>
          <w:szCs w:val="22"/>
          <w:lang w:eastAsia="en-US"/>
        </w:rPr>
        <w:t>hochwertige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 xml:space="preserve"> Beschattung mit zeitlosem Design sorgt sie für zuverlässigen </w:t>
      </w:r>
      <w:r w:rsidR="00F27361">
        <w:rPr>
          <w:rFonts w:ascii="Arial" w:eastAsia="Calibri" w:hAnsi="Arial" w:cs="Arial"/>
          <w:b/>
          <w:sz w:val="22"/>
          <w:szCs w:val="22"/>
          <w:lang w:eastAsia="en-US"/>
        </w:rPr>
        <w:t xml:space="preserve">und belastbaren </w:t>
      </w:r>
      <w:r w:rsidR="00574676">
        <w:rPr>
          <w:rFonts w:ascii="Arial" w:eastAsia="Calibri" w:hAnsi="Arial" w:cs="Arial"/>
          <w:b/>
          <w:sz w:val="22"/>
          <w:szCs w:val="22"/>
          <w:lang w:eastAsia="en-US"/>
        </w:rPr>
        <w:t>Sonnen</w:t>
      </w:r>
      <w:r w:rsidR="00F96026">
        <w:rPr>
          <w:rFonts w:ascii="Arial" w:eastAsia="Calibri" w:hAnsi="Arial" w:cs="Arial"/>
          <w:b/>
          <w:sz w:val="22"/>
          <w:szCs w:val="22"/>
          <w:lang w:eastAsia="en-US"/>
        </w:rPr>
        <w:t>schutz</w:t>
      </w:r>
      <w:r w:rsidR="00F27361">
        <w:rPr>
          <w:rFonts w:ascii="Arial" w:eastAsia="Calibri" w:hAnsi="Arial" w:cs="Arial"/>
          <w:b/>
          <w:sz w:val="22"/>
          <w:szCs w:val="22"/>
          <w:lang w:eastAsia="en-US"/>
        </w:rPr>
        <w:t xml:space="preserve">. Gleichzeitig 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 xml:space="preserve">setzt </w:t>
      </w:r>
      <w:r w:rsidR="00F27361">
        <w:rPr>
          <w:rFonts w:ascii="Arial" w:eastAsia="Calibri" w:hAnsi="Arial" w:cs="Arial"/>
          <w:b/>
          <w:sz w:val="22"/>
          <w:szCs w:val="22"/>
          <w:lang w:eastAsia="en-US"/>
        </w:rPr>
        <w:t xml:space="preserve">sie 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>einen starken Farbakzent an der Fassade</w:t>
      </w:r>
      <w:r w:rsidR="002E4F18">
        <w:rPr>
          <w:rFonts w:ascii="Arial" w:eastAsia="Calibri" w:hAnsi="Arial" w:cs="Arial"/>
          <w:b/>
          <w:sz w:val="22"/>
          <w:szCs w:val="22"/>
          <w:lang w:eastAsia="en-US"/>
        </w:rPr>
        <w:t xml:space="preserve">. Mit ihren großzügigen Abmessungen beschattet sie die weitläufige Terrassenfläche 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 xml:space="preserve">am Pool und sorgt </w:t>
      </w:r>
      <w:r w:rsidR="00F27361">
        <w:rPr>
          <w:rFonts w:ascii="Arial" w:eastAsia="Calibri" w:hAnsi="Arial" w:cs="Arial"/>
          <w:b/>
          <w:sz w:val="22"/>
          <w:szCs w:val="22"/>
          <w:lang w:eastAsia="en-US"/>
        </w:rPr>
        <w:t xml:space="preserve">durch LED-Beleuchtung </w:t>
      </w:r>
      <w:r w:rsidR="007A6E3D">
        <w:rPr>
          <w:rFonts w:ascii="Arial" w:eastAsia="Calibri" w:hAnsi="Arial" w:cs="Arial"/>
          <w:b/>
          <w:sz w:val="22"/>
          <w:szCs w:val="22"/>
          <w:lang w:eastAsia="en-US"/>
        </w:rPr>
        <w:t>auch am Abend für Komfort und Atmosphäre.</w:t>
      </w:r>
    </w:p>
    <w:p w14:paraId="25984F84" w14:textId="483EA188" w:rsidR="004667DF" w:rsidRDefault="00F27361" w:rsidP="006D5F3E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Nach der Fertigstellung seines Passiv-</w:t>
      </w:r>
      <w:r w:rsidR="00F96026">
        <w:rPr>
          <w:rFonts w:ascii="Arial" w:eastAsia="Calibri" w:hAnsi="Arial" w:cs="Arial"/>
          <w:sz w:val="22"/>
          <w:szCs w:val="22"/>
          <w:lang w:eastAsia="en-US"/>
        </w:rPr>
        <w:t>Wohnh</w:t>
      </w:r>
      <w:r w:rsidR="008348A8">
        <w:rPr>
          <w:rFonts w:ascii="Arial" w:eastAsia="Calibri" w:hAnsi="Arial" w:cs="Arial"/>
          <w:sz w:val="22"/>
          <w:szCs w:val="22"/>
          <w:lang w:eastAsia="en-US"/>
        </w:rPr>
        <w:t>auses im Jahr 2014 hatte sich Bauherr Oliver Nixdorf einige Jahre auf seiner 30 m</w:t>
      </w:r>
      <w:r w:rsidR="008348A8" w:rsidRPr="009D0AED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="00241B2E">
        <w:rPr>
          <w:rFonts w:ascii="Arial" w:eastAsia="Calibri" w:hAnsi="Arial" w:cs="Arial"/>
          <w:sz w:val="22"/>
          <w:szCs w:val="22"/>
          <w:lang w:eastAsia="en-US"/>
        </w:rPr>
        <w:t xml:space="preserve"> großen </w:t>
      </w:r>
      <w:r w:rsidR="008348A8">
        <w:rPr>
          <w:rFonts w:ascii="Arial" w:eastAsia="Calibri" w:hAnsi="Arial" w:cs="Arial"/>
          <w:sz w:val="22"/>
          <w:szCs w:val="22"/>
          <w:lang w:eastAsia="en-US"/>
        </w:rPr>
        <w:t xml:space="preserve">Terrasse am Pool </w:t>
      </w:r>
      <w:r w:rsidR="00326EB7" w:rsidRPr="00326EB7">
        <w:rPr>
          <w:rFonts w:ascii="Arial" w:eastAsia="Calibri" w:hAnsi="Arial" w:cs="Arial"/>
          <w:sz w:val="22"/>
          <w:szCs w:val="22"/>
          <w:lang w:eastAsia="en-US"/>
        </w:rPr>
        <w:t xml:space="preserve">mit einem Sonnenschirm </w:t>
      </w:r>
      <w:r w:rsidR="008348A8">
        <w:rPr>
          <w:rFonts w:ascii="Arial" w:eastAsia="Calibri" w:hAnsi="Arial" w:cs="Arial"/>
          <w:sz w:val="22"/>
          <w:szCs w:val="22"/>
          <w:lang w:eastAsia="en-US"/>
        </w:rPr>
        <w:t xml:space="preserve">beholfen. </w:t>
      </w:r>
      <w:r w:rsidR="00E57857">
        <w:rPr>
          <w:rFonts w:ascii="Arial" w:eastAsia="Calibri" w:hAnsi="Arial" w:cs="Arial"/>
          <w:sz w:val="22"/>
          <w:szCs w:val="22"/>
          <w:lang w:eastAsia="en-US"/>
        </w:rPr>
        <w:t xml:space="preserve">Doch diese Lösung erwies sich auf Dauer als </w:t>
      </w:r>
      <w:r w:rsidR="00326EB7">
        <w:rPr>
          <w:rFonts w:ascii="Arial" w:eastAsia="Calibri" w:hAnsi="Arial" w:cs="Arial"/>
          <w:sz w:val="22"/>
          <w:szCs w:val="22"/>
          <w:lang w:eastAsia="en-US"/>
        </w:rPr>
        <w:t xml:space="preserve">wenig </w:t>
      </w:r>
      <w:r w:rsidR="00E57857">
        <w:rPr>
          <w:rFonts w:ascii="Arial" w:eastAsia="Calibri" w:hAnsi="Arial" w:cs="Arial"/>
          <w:sz w:val="22"/>
          <w:szCs w:val="22"/>
          <w:lang w:eastAsia="en-US"/>
        </w:rPr>
        <w:t>komfortabel</w:t>
      </w:r>
      <w:r w:rsidR="00326EB7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57857">
        <w:rPr>
          <w:rFonts w:ascii="Arial" w:eastAsia="Calibri" w:hAnsi="Arial" w:cs="Arial"/>
          <w:sz w:val="22"/>
          <w:szCs w:val="22"/>
          <w:lang w:eastAsia="en-US"/>
        </w:rPr>
        <w:t xml:space="preserve"> und auch die beschattete Fläche war </w:t>
      </w:r>
      <w:r w:rsidR="00326EB7">
        <w:rPr>
          <w:rFonts w:ascii="Arial" w:eastAsia="Calibri" w:hAnsi="Arial" w:cs="Arial"/>
          <w:sz w:val="22"/>
          <w:szCs w:val="22"/>
          <w:lang w:eastAsia="en-US"/>
        </w:rPr>
        <w:t xml:space="preserve">deutlich </w:t>
      </w:r>
      <w:r w:rsidR="00E57857">
        <w:rPr>
          <w:rFonts w:ascii="Arial" w:eastAsia="Calibri" w:hAnsi="Arial" w:cs="Arial"/>
          <w:sz w:val="22"/>
          <w:szCs w:val="22"/>
          <w:lang w:eastAsia="en-US"/>
        </w:rPr>
        <w:t xml:space="preserve">zu klein. </w:t>
      </w:r>
    </w:p>
    <w:p w14:paraId="33001527" w14:textId="25C7BA1F" w:rsidR="006D5F3E" w:rsidRDefault="00762E47" w:rsidP="006D5F3E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Mit der Kassetten-Markise Opal Design II LED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wurden alle Ansprüche des Eigentümers an </w:t>
      </w:r>
      <w:r w:rsidR="00F96026">
        <w:rPr>
          <w:rFonts w:ascii="Arial" w:eastAsia="Calibri" w:hAnsi="Arial" w:cs="Arial"/>
          <w:sz w:val="22"/>
          <w:szCs w:val="22"/>
          <w:lang w:eastAsia="en-US"/>
        </w:rPr>
        <w:t xml:space="preserve">Größe, </w:t>
      </w:r>
      <w:r w:rsidRPr="00574676">
        <w:rPr>
          <w:rFonts w:ascii="Arial" w:eastAsia="Calibri" w:hAnsi="Arial" w:cs="Arial"/>
          <w:sz w:val="22"/>
          <w:szCs w:val="22"/>
          <w:lang w:eastAsia="en-US"/>
        </w:rPr>
        <w:t>Hochwertigkeit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und </w:t>
      </w:r>
      <w:r w:rsidRPr="00574676">
        <w:rPr>
          <w:rFonts w:ascii="Arial" w:eastAsia="Calibri" w:hAnsi="Arial" w:cs="Arial"/>
          <w:sz w:val="22"/>
          <w:szCs w:val="22"/>
          <w:lang w:eastAsia="en-US"/>
        </w:rPr>
        <w:t>Design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erfüllt. </w:t>
      </w:r>
      <w:r w:rsidRPr="006D5F3E">
        <w:rPr>
          <w:rFonts w:ascii="Arial" w:eastAsia="Calibri" w:hAnsi="Arial" w:cs="Arial"/>
          <w:sz w:val="22"/>
          <w:szCs w:val="22"/>
          <w:lang w:eastAsia="en-US"/>
        </w:rPr>
        <w:t>Bauherr Nixdorf entschi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6D5F3E">
        <w:rPr>
          <w:rFonts w:ascii="Arial" w:eastAsia="Calibri" w:hAnsi="Arial" w:cs="Arial"/>
          <w:sz w:val="22"/>
          <w:szCs w:val="22"/>
          <w:lang w:eastAsia="en-US"/>
        </w:rPr>
        <w:t xml:space="preserve">d sich für eine 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>26 m</w:t>
      </w:r>
      <w:r w:rsidR="00845B6E" w:rsidRPr="00845B6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="00845B6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 xml:space="preserve">große </w:t>
      </w:r>
      <w:r w:rsidRPr="006D5F3E">
        <w:rPr>
          <w:rFonts w:ascii="Arial" w:eastAsia="Calibri" w:hAnsi="Arial" w:cs="Arial"/>
          <w:sz w:val="22"/>
          <w:szCs w:val="22"/>
          <w:lang w:eastAsia="en-US"/>
        </w:rPr>
        <w:t>einteilige Anlage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6D5F3E">
        <w:rPr>
          <w:rFonts w:ascii="Arial" w:eastAsia="Calibri" w:hAnsi="Arial" w:cs="Arial"/>
          <w:sz w:val="22"/>
          <w:szCs w:val="22"/>
          <w:lang w:eastAsia="en-US"/>
        </w:rPr>
        <w:t xml:space="preserve">Auf den Klassiker unter den Premium-Markisen hatte </w:t>
      </w:r>
      <w:proofErr w:type="spellStart"/>
      <w:r w:rsidR="006D5F3E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6D5F3E">
        <w:rPr>
          <w:rFonts w:ascii="Arial" w:eastAsia="Calibri" w:hAnsi="Arial" w:cs="Arial"/>
          <w:sz w:val="22"/>
          <w:szCs w:val="22"/>
          <w:lang w:eastAsia="en-US"/>
        </w:rPr>
        <w:t xml:space="preserve">-Fachhändler </w:t>
      </w:r>
      <w:proofErr w:type="spellStart"/>
      <w:r w:rsidR="006D5F3E">
        <w:rPr>
          <w:rFonts w:ascii="Arial" w:eastAsia="Calibri" w:hAnsi="Arial" w:cs="Arial"/>
          <w:sz w:val="22"/>
          <w:szCs w:val="22"/>
          <w:lang w:eastAsia="en-US"/>
        </w:rPr>
        <w:t>Tomasulo</w:t>
      </w:r>
      <w:proofErr w:type="spellEnd"/>
      <w:r w:rsidR="006D5F3E" w:rsidRPr="009011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D5F3E">
        <w:rPr>
          <w:rFonts w:ascii="Arial" w:eastAsia="Calibri" w:hAnsi="Arial" w:cs="Arial"/>
          <w:sz w:val="22"/>
          <w:szCs w:val="22"/>
          <w:lang w:eastAsia="en-US"/>
        </w:rPr>
        <w:t xml:space="preserve">den Bauherren aufmerksam gemacht. „Die Opal Design II ist ein </w:t>
      </w:r>
      <w:r w:rsidR="00241B2E">
        <w:rPr>
          <w:rFonts w:ascii="Arial" w:eastAsia="Calibri" w:hAnsi="Arial" w:cs="Arial"/>
          <w:sz w:val="22"/>
          <w:szCs w:val="22"/>
          <w:lang w:eastAsia="en-US"/>
        </w:rPr>
        <w:t>Top</w:t>
      </w:r>
      <w:r w:rsidR="006D5F3E">
        <w:rPr>
          <w:rFonts w:ascii="Arial" w:eastAsia="Calibri" w:hAnsi="Arial" w:cs="Arial"/>
          <w:sz w:val="22"/>
          <w:szCs w:val="22"/>
          <w:lang w:eastAsia="en-US"/>
        </w:rPr>
        <w:t xml:space="preserve">-Produkt, das wir aufgrund seiner Belastbarkeit und Formgebung gerne empfehlen“, erklärt der Beschattungsspezialist. </w:t>
      </w:r>
    </w:p>
    <w:p w14:paraId="20ED1B41" w14:textId="37140190" w:rsidR="002322A2" w:rsidRPr="002322A2" w:rsidRDefault="002322A2" w:rsidP="006D5F3E">
      <w:p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322A2">
        <w:rPr>
          <w:rFonts w:ascii="Arial" w:eastAsia="Calibri" w:hAnsi="Arial" w:cs="Arial"/>
          <w:b/>
          <w:sz w:val="22"/>
          <w:szCs w:val="22"/>
          <w:lang w:eastAsia="en-US"/>
        </w:rPr>
        <w:t xml:space="preserve">Produktschutz und guter Tuchstand  </w:t>
      </w:r>
    </w:p>
    <w:p w14:paraId="6FB2FE10" w14:textId="6B06B912" w:rsidR="00F76BA5" w:rsidRDefault="006D5F3E" w:rsidP="00F76BA5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Vielfältige </w:t>
      </w:r>
      <w:r w:rsidRPr="00541FC1">
        <w:rPr>
          <w:rFonts w:ascii="Arial" w:eastAsia="Calibri" w:hAnsi="Arial" w:cs="Arial"/>
          <w:sz w:val="22"/>
          <w:szCs w:val="22"/>
          <w:lang w:eastAsia="en-US"/>
        </w:rPr>
        <w:t xml:space="preserve">Produkt-Highlights </w:t>
      </w:r>
      <w:r w:rsidR="00913A62">
        <w:rPr>
          <w:rFonts w:ascii="Arial" w:eastAsia="Calibri" w:hAnsi="Arial" w:cs="Arial"/>
          <w:sz w:val="22"/>
          <w:szCs w:val="22"/>
          <w:lang w:eastAsia="en-US"/>
        </w:rPr>
        <w:t>überzeugten den Bauherren – etwa 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ie 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 xml:space="preserve">patentierte </w:t>
      </w:r>
      <w:r>
        <w:rPr>
          <w:rFonts w:ascii="Arial" w:eastAsia="Calibri" w:hAnsi="Arial" w:cs="Arial"/>
          <w:sz w:val="22"/>
          <w:szCs w:val="22"/>
          <w:lang w:eastAsia="en-US"/>
        </w:rPr>
        <w:t>Sichelanzeige</w:t>
      </w:r>
      <w:r w:rsidR="007A6E3D">
        <w:rPr>
          <w:rFonts w:ascii="Arial" w:eastAsia="Calibri" w:hAnsi="Arial" w:cs="Arial"/>
          <w:sz w:val="22"/>
          <w:szCs w:val="22"/>
          <w:lang w:eastAsia="en-US"/>
        </w:rPr>
        <w:t>, welche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 xml:space="preserve"> signalisiert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dass </w:t>
      </w:r>
      <w:r w:rsidRPr="006C6C88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 xml:space="preserve">geschlossene </w:t>
      </w:r>
      <w:r w:rsidRPr="006C6C88">
        <w:rPr>
          <w:rFonts w:ascii="Arial" w:eastAsia="Calibri" w:hAnsi="Arial" w:cs="Arial"/>
          <w:sz w:val="22"/>
          <w:szCs w:val="22"/>
          <w:lang w:eastAsia="en-US"/>
        </w:rPr>
        <w:t>Markise zuverlässig vor Nässe und Verunreinigungen geschützt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ist</w:t>
      </w:r>
      <w:r w:rsidRPr="006C6C8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 xml:space="preserve"> Aber auch der </w:t>
      </w:r>
      <w:proofErr w:type="spellStart"/>
      <w:r w:rsidR="002322A2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2322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F76BA5" w:rsidRPr="00D306F8">
        <w:rPr>
          <w:rFonts w:ascii="Arial" w:eastAsia="Calibri" w:hAnsi="Arial" w:cs="Arial"/>
          <w:sz w:val="22"/>
          <w:szCs w:val="22"/>
          <w:lang w:eastAsia="en-US"/>
        </w:rPr>
        <w:t>Long</w:t>
      </w:r>
      <w:r w:rsidR="00F76BA5">
        <w:rPr>
          <w:rFonts w:ascii="Arial" w:eastAsia="Calibri" w:hAnsi="Arial" w:cs="Arial"/>
          <w:sz w:val="22"/>
          <w:szCs w:val="22"/>
          <w:lang w:eastAsia="en-US"/>
        </w:rPr>
        <w:t>l</w:t>
      </w:r>
      <w:r w:rsidR="00F76BA5" w:rsidRPr="00D306F8">
        <w:rPr>
          <w:rFonts w:ascii="Arial" w:eastAsia="Calibri" w:hAnsi="Arial" w:cs="Arial"/>
          <w:sz w:val="22"/>
          <w:szCs w:val="22"/>
          <w:lang w:eastAsia="en-US"/>
        </w:rPr>
        <w:t>ife</w:t>
      </w:r>
      <w:proofErr w:type="spellEnd"/>
      <w:r w:rsidR="00F76BA5" w:rsidRPr="00D306F8">
        <w:rPr>
          <w:rFonts w:ascii="Arial" w:eastAsia="Calibri" w:hAnsi="Arial" w:cs="Arial"/>
          <w:sz w:val="22"/>
          <w:szCs w:val="22"/>
          <w:lang w:eastAsia="en-US"/>
        </w:rPr>
        <w:t>-</w:t>
      </w:r>
      <w:r w:rsidR="00F76BA5" w:rsidRPr="00D306F8">
        <w:rPr>
          <w:rFonts w:ascii="Arial" w:eastAsia="Calibri" w:hAnsi="Arial" w:cs="Arial"/>
          <w:sz w:val="22"/>
          <w:szCs w:val="22"/>
          <w:lang w:eastAsia="en-US"/>
        </w:rPr>
        <w:lastRenderedPageBreak/>
        <w:t>Arm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 xml:space="preserve"> mit besonders belastbarem Hightech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>-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>Band</w:t>
      </w:r>
      <w:r w:rsidR="002575EA">
        <w:rPr>
          <w:rFonts w:ascii="Arial" w:eastAsia="Calibri" w:hAnsi="Arial" w:cs="Arial"/>
          <w:sz w:val="22"/>
          <w:szCs w:val="22"/>
          <w:lang w:eastAsia="en-US"/>
        </w:rPr>
        <w:t xml:space="preserve"> oder die Windhochschlagsicherung, die ein Hochschlagen der Markise bei untergreifendem Wind verhindert</w:t>
      </w:r>
      <w:r w:rsidR="00845B6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 xml:space="preserve"> sprachen für die </w:t>
      </w:r>
      <w:r w:rsidR="00F76BA5">
        <w:rPr>
          <w:rFonts w:ascii="Arial" w:eastAsia="Calibri" w:hAnsi="Arial" w:cs="Arial"/>
          <w:sz w:val="22"/>
          <w:szCs w:val="22"/>
          <w:lang w:eastAsia="en-US"/>
        </w:rPr>
        <w:t>Kassetten-Markise</w:t>
      </w:r>
      <w:r w:rsidR="0043600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F76B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91AE903" w14:textId="158CD545" w:rsidR="002322A2" w:rsidRPr="002322A2" w:rsidRDefault="002322A2" w:rsidP="002322A2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322A2">
        <w:rPr>
          <w:rFonts w:ascii="Arial" w:eastAsia="Calibri" w:hAnsi="Arial" w:cs="Arial"/>
          <w:b/>
          <w:sz w:val="22"/>
          <w:szCs w:val="22"/>
          <w:lang w:eastAsia="en-US"/>
        </w:rPr>
        <w:t>Schnelle Montage und vielfältige Ein</w:t>
      </w:r>
      <w:r w:rsidR="00913A62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Pr="002322A2">
        <w:rPr>
          <w:rFonts w:ascii="Arial" w:eastAsia="Calibri" w:hAnsi="Arial" w:cs="Arial"/>
          <w:b/>
          <w:sz w:val="22"/>
          <w:szCs w:val="22"/>
          <w:lang w:eastAsia="en-US"/>
        </w:rPr>
        <w:t>atzmöglichkeiten</w:t>
      </w:r>
    </w:p>
    <w:p w14:paraId="217AD8BA" w14:textId="1710E67F" w:rsidR="00353E45" w:rsidRPr="002322A2" w:rsidRDefault="002322A2" w:rsidP="00353E45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22A2">
        <w:rPr>
          <w:rFonts w:ascii="Arial" w:eastAsia="Calibri" w:hAnsi="Arial" w:cs="Arial"/>
          <w:sz w:val="22"/>
          <w:szCs w:val="22"/>
          <w:lang w:eastAsia="en-US"/>
        </w:rPr>
        <w:t>Ein weiteres Argument für die Op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l Design II ist ihre </w:t>
      </w:r>
      <w:r w:rsidR="00913A62">
        <w:rPr>
          <w:rFonts w:ascii="Arial" w:eastAsia="Calibri" w:hAnsi="Arial" w:cs="Arial"/>
          <w:sz w:val="22"/>
          <w:szCs w:val="22"/>
          <w:lang w:eastAsia="en-US"/>
        </w:rPr>
        <w:t>rasche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 und </w:t>
      </w:r>
      <w:r w:rsidR="00913A62">
        <w:rPr>
          <w:rFonts w:ascii="Arial" w:eastAsia="Calibri" w:hAnsi="Arial" w:cs="Arial"/>
          <w:sz w:val="22"/>
          <w:szCs w:val="22"/>
          <w:lang w:eastAsia="en-US"/>
        </w:rPr>
        <w:t>unkomplizierte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 Montage. „Die Markise kann ganz einfach durch Einhängen in die Konsolen montiert werden, das erspart un</w:t>
      </w:r>
      <w:r w:rsidR="00913A62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 viel Zeit und Manpower“, berichtet </w:t>
      </w:r>
      <w:proofErr w:type="spellStart"/>
      <w:r w:rsidRPr="002322A2">
        <w:rPr>
          <w:rFonts w:ascii="Arial" w:eastAsia="Calibri" w:hAnsi="Arial" w:cs="Arial"/>
          <w:sz w:val="22"/>
          <w:szCs w:val="22"/>
          <w:lang w:eastAsia="en-US"/>
        </w:rPr>
        <w:t>Tomasulo</w:t>
      </w:r>
      <w:proofErr w:type="spellEnd"/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. Dabei </w:t>
      </w:r>
      <w:r w:rsidR="00F27361">
        <w:rPr>
          <w:rFonts w:ascii="Arial" w:eastAsia="Calibri" w:hAnsi="Arial" w:cs="Arial"/>
          <w:sz w:val="22"/>
          <w:szCs w:val="22"/>
          <w:lang w:eastAsia="en-US"/>
        </w:rPr>
        <w:t xml:space="preserve">lässt sich 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>die Kassetten-Markise je nach Breite mit zwei oder drei Konsolen an</w:t>
      </w:r>
      <w:r w:rsidR="00F27361">
        <w:rPr>
          <w:rFonts w:ascii="Arial" w:eastAsia="Calibri" w:hAnsi="Arial" w:cs="Arial"/>
          <w:sz w:val="22"/>
          <w:szCs w:val="22"/>
          <w:lang w:eastAsia="en-US"/>
        </w:rPr>
        <w:t>bringen</w:t>
      </w:r>
      <w:r w:rsidRPr="002322A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53E45" w:rsidRPr="002322A2">
        <w:rPr>
          <w:rFonts w:ascii="Arial" w:eastAsia="Calibri" w:hAnsi="Arial" w:cs="Arial"/>
          <w:sz w:val="22"/>
          <w:szCs w:val="22"/>
          <w:lang w:eastAsia="en-US"/>
        </w:rPr>
        <w:t xml:space="preserve">Die Opal Design II am Privathaus in </w:t>
      </w:r>
      <w:proofErr w:type="spellStart"/>
      <w:r w:rsidR="00353E45" w:rsidRPr="002322A2">
        <w:rPr>
          <w:rFonts w:ascii="Arial" w:eastAsia="Calibri" w:hAnsi="Arial" w:cs="Arial"/>
          <w:sz w:val="22"/>
          <w:szCs w:val="22"/>
          <w:lang w:eastAsia="en-US"/>
        </w:rPr>
        <w:t>Messel</w:t>
      </w:r>
      <w:proofErr w:type="spellEnd"/>
      <w:r w:rsidR="00353E45" w:rsidRPr="002322A2">
        <w:rPr>
          <w:rFonts w:ascii="Arial" w:eastAsia="Calibri" w:hAnsi="Arial" w:cs="Arial"/>
          <w:sz w:val="22"/>
          <w:szCs w:val="22"/>
          <w:lang w:eastAsia="en-US"/>
        </w:rPr>
        <w:t xml:space="preserve"> ist ganz klassisch an die Wand montiert. Prinzipiell eignet sie sich aber auch gleichermaßen für die Decken- oder </w:t>
      </w:r>
      <w:bookmarkStart w:id="0" w:name="_GoBack"/>
      <w:bookmarkEnd w:id="0"/>
      <w:r w:rsidR="00353E45" w:rsidRPr="00C73F6D">
        <w:rPr>
          <w:rFonts w:ascii="Arial" w:eastAsia="Calibri" w:hAnsi="Arial" w:cs="Arial"/>
          <w:sz w:val="22"/>
          <w:szCs w:val="22"/>
          <w:lang w:eastAsia="en-US"/>
        </w:rPr>
        <w:t>Dachsparrenmontage</w:t>
      </w:r>
      <w:r w:rsidR="00465502" w:rsidRPr="00C73F6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667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8184498" w14:textId="7BF6CE43" w:rsidR="00096CC5" w:rsidRPr="00096CC5" w:rsidRDefault="002322A2" w:rsidP="00E35A0B">
      <w:p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="00C41B06">
        <w:rPr>
          <w:rFonts w:ascii="Arial" w:eastAsia="Calibri" w:hAnsi="Arial" w:cs="Arial"/>
          <w:b/>
          <w:sz w:val="22"/>
          <w:szCs w:val="22"/>
          <w:lang w:eastAsia="en-US"/>
        </w:rPr>
        <w:t>ntegrierte LED-</w:t>
      </w:r>
      <w:proofErr w:type="gramStart"/>
      <w:r w:rsidR="00C41B06">
        <w:rPr>
          <w:rFonts w:ascii="Arial" w:eastAsia="Calibri" w:hAnsi="Arial" w:cs="Arial"/>
          <w:b/>
          <w:sz w:val="22"/>
          <w:szCs w:val="22"/>
          <w:lang w:eastAsia="en-US"/>
        </w:rPr>
        <w:t>Beleuchtung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softHyphen/>
      </w:r>
      <w:proofErr w:type="gram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dimmbar per Funksteuerung</w:t>
      </w:r>
      <w:r w:rsidR="00C41B0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B8A1DA9" w14:textId="71AB148A" w:rsidR="00541FC1" w:rsidRDefault="002322A2" w:rsidP="00E35A0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Am </w:t>
      </w:r>
      <w:r w:rsidR="006C6C88" w:rsidRPr="006C6C88">
        <w:rPr>
          <w:rFonts w:ascii="Arial" w:eastAsia="Calibri" w:hAnsi="Arial" w:cs="Arial"/>
          <w:sz w:val="22"/>
          <w:szCs w:val="22"/>
          <w:lang w:eastAsia="en-US"/>
        </w:rPr>
        <w:t>Abend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sorgt die </w:t>
      </w:r>
      <w:r w:rsidR="00541FC1">
        <w:rPr>
          <w:rFonts w:ascii="Arial" w:eastAsia="Calibri" w:hAnsi="Arial" w:cs="Arial"/>
          <w:sz w:val="22"/>
          <w:szCs w:val="22"/>
          <w:lang w:eastAsia="en-US"/>
        </w:rPr>
        <w:t xml:space="preserve">in die Kassette integrierte LED-Beleuchtung </w:t>
      </w:r>
      <w:r>
        <w:rPr>
          <w:rFonts w:ascii="Arial" w:eastAsia="Calibri" w:hAnsi="Arial" w:cs="Arial"/>
          <w:sz w:val="22"/>
          <w:szCs w:val="22"/>
          <w:lang w:eastAsia="en-US"/>
        </w:rPr>
        <w:t>für</w:t>
      </w:r>
      <w:r w:rsidR="00541F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7361">
        <w:rPr>
          <w:rFonts w:ascii="Arial" w:eastAsia="Calibri" w:hAnsi="Arial" w:cs="Arial"/>
          <w:sz w:val="22"/>
          <w:szCs w:val="22"/>
          <w:lang w:eastAsia="en-US"/>
        </w:rPr>
        <w:t xml:space="preserve">ein </w:t>
      </w:r>
      <w:r w:rsidR="00541FC1">
        <w:rPr>
          <w:rFonts w:ascii="Arial" w:eastAsia="Calibri" w:hAnsi="Arial" w:cs="Arial"/>
          <w:sz w:val="22"/>
          <w:szCs w:val="22"/>
          <w:lang w:eastAsia="en-US"/>
        </w:rPr>
        <w:t xml:space="preserve">stimmungsvolles </w:t>
      </w:r>
      <w:r w:rsidR="008348A8">
        <w:rPr>
          <w:rFonts w:ascii="Arial" w:eastAsia="Calibri" w:hAnsi="Arial" w:cs="Arial"/>
          <w:sz w:val="22"/>
          <w:szCs w:val="22"/>
          <w:lang w:eastAsia="en-US"/>
        </w:rPr>
        <w:t xml:space="preserve">warmweißes </w:t>
      </w:r>
      <w:r w:rsidR="00541FC1">
        <w:rPr>
          <w:rFonts w:ascii="Arial" w:eastAsia="Calibri" w:hAnsi="Arial" w:cs="Arial"/>
          <w:sz w:val="22"/>
          <w:szCs w:val="22"/>
          <w:lang w:eastAsia="en-US"/>
        </w:rPr>
        <w:t xml:space="preserve">Licht. 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>Mit einer Lebensdauer von rund 30.000 Stunden sind d</w:t>
      </w:r>
      <w:r w:rsidR="009011D5">
        <w:rPr>
          <w:rFonts w:ascii="Arial" w:eastAsia="Calibri" w:hAnsi="Arial" w:cs="Arial"/>
          <w:sz w:val="22"/>
          <w:szCs w:val="22"/>
          <w:lang w:eastAsia="en-US"/>
        </w:rPr>
        <w:t>i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>e LEDs besonders energieeffizient</w:t>
      </w:r>
      <w:r w:rsidR="00F27361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 Die Beleuchtung lässt sich</w:t>
      </w:r>
      <w:r w:rsidR="00241B2E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 ebenso wie die </w:t>
      </w:r>
      <w:r w:rsidR="009011D5">
        <w:rPr>
          <w:rFonts w:ascii="Arial" w:eastAsia="Calibri" w:hAnsi="Arial" w:cs="Arial"/>
          <w:sz w:val="22"/>
          <w:szCs w:val="22"/>
          <w:lang w:eastAsia="en-US"/>
        </w:rPr>
        <w:t>motorbetriebene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 Markise </w:t>
      </w:r>
      <w:r w:rsidR="00241B2E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ganz bequem per </w:t>
      </w:r>
      <w:proofErr w:type="spellStart"/>
      <w:r w:rsidR="0004447C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04447C">
        <w:rPr>
          <w:rFonts w:ascii="Arial" w:eastAsia="Calibri" w:hAnsi="Arial" w:cs="Arial"/>
          <w:sz w:val="22"/>
          <w:szCs w:val="22"/>
          <w:lang w:eastAsia="en-US"/>
        </w:rPr>
        <w:t>-</w:t>
      </w:r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Funksteuerung </w:t>
      </w:r>
      <w:proofErr w:type="spellStart"/>
      <w:r w:rsidR="006C6C88">
        <w:rPr>
          <w:rFonts w:ascii="Arial" w:eastAsia="Calibri" w:hAnsi="Arial" w:cs="Arial"/>
          <w:sz w:val="22"/>
          <w:szCs w:val="22"/>
          <w:lang w:eastAsia="en-US"/>
        </w:rPr>
        <w:t>BiConnect</w:t>
      </w:r>
      <w:proofErr w:type="spellEnd"/>
      <w:r w:rsidR="006C6C88">
        <w:rPr>
          <w:rFonts w:ascii="Arial" w:eastAsia="Calibri" w:hAnsi="Arial" w:cs="Arial"/>
          <w:sz w:val="22"/>
          <w:szCs w:val="22"/>
          <w:lang w:eastAsia="en-US"/>
        </w:rPr>
        <w:t xml:space="preserve"> bedienen. Dabei können die LED-Spots sogar stufenlos gedimmt werden.   </w:t>
      </w:r>
    </w:p>
    <w:p w14:paraId="72E2BFE6" w14:textId="77777777" w:rsidR="002322A2" w:rsidRDefault="002322A2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6E2551DC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D7E07B6" w:rsidR="00A41C9C" w:rsidRPr="00014117" w:rsidRDefault="00A41C9C" w:rsidP="009D0AED">
      <w:pPr>
        <w:spacing w:after="200" w:line="360" w:lineRule="auto"/>
        <w:rPr>
          <w:rFonts w:ascii="Arial" w:hAnsi="Arial" w:cs="Arial"/>
          <w:sz w:val="22"/>
          <w:szCs w:val="22"/>
          <w:lang w:val="en-US"/>
        </w:rPr>
      </w:pPr>
      <w:r w:rsidRPr="00014117">
        <w:rPr>
          <w:rFonts w:ascii="Arial" w:hAnsi="Arial" w:cs="Arial"/>
          <w:sz w:val="22"/>
          <w:szCs w:val="22"/>
          <w:lang w:val="en-US"/>
        </w:rPr>
        <w:t xml:space="preserve">Christian </w:t>
      </w:r>
      <w:proofErr w:type="spellStart"/>
      <w:r w:rsidRPr="00014117">
        <w:rPr>
          <w:rFonts w:ascii="Arial" w:hAnsi="Arial" w:cs="Arial"/>
          <w:sz w:val="22"/>
          <w:szCs w:val="22"/>
          <w:lang w:val="en-US"/>
        </w:rPr>
        <w:t>Pätz</w:t>
      </w:r>
      <w:proofErr w:type="spellEnd"/>
      <w:r w:rsidR="009D0AED" w:rsidRPr="00014117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160BBB" w:rsidRPr="00014117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014117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Pr="0001411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14117">
        <w:rPr>
          <w:b/>
          <w:sz w:val="22"/>
          <w:szCs w:val="22"/>
          <w:lang w:val="en-US" w:bidi="he-IL"/>
        </w:rPr>
        <w:t xml:space="preserve">|| </w:t>
      </w:r>
      <w:r w:rsidRPr="00014117">
        <w:rPr>
          <w:rFonts w:ascii="Arial" w:hAnsi="Arial" w:cs="Arial"/>
          <w:sz w:val="22"/>
          <w:szCs w:val="22"/>
          <w:lang w:val="en-US"/>
        </w:rPr>
        <w:t>Mathias-</w:t>
      </w:r>
      <w:proofErr w:type="spellStart"/>
      <w:r w:rsidRPr="00014117">
        <w:rPr>
          <w:rFonts w:ascii="Arial" w:hAnsi="Arial" w:cs="Arial"/>
          <w:sz w:val="22"/>
          <w:szCs w:val="22"/>
          <w:lang w:val="en-US"/>
        </w:rPr>
        <w:t>Brüggen</w:t>
      </w:r>
      <w:proofErr w:type="spellEnd"/>
      <w:r w:rsidRPr="00014117">
        <w:rPr>
          <w:rFonts w:ascii="Arial" w:hAnsi="Arial" w:cs="Arial"/>
          <w:sz w:val="22"/>
          <w:szCs w:val="22"/>
          <w:lang w:val="en-US"/>
        </w:rPr>
        <w:t xml:space="preserve">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E72E18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www.weinor.de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014117">
        <w:rPr>
          <w:rFonts w:ascii="Arial" w:hAnsi="Arial" w:cs="Arial"/>
          <w:sz w:val="22"/>
          <w:szCs w:val="22"/>
          <w:lang w:val="en-US"/>
        </w:rPr>
        <w:t xml:space="preserve">Tel.: 0221 / 597 09 265 </w:t>
      </w:r>
      <w:r w:rsidRPr="00014117">
        <w:rPr>
          <w:b/>
          <w:sz w:val="22"/>
          <w:szCs w:val="22"/>
          <w:lang w:val="en-US" w:bidi="he-IL"/>
        </w:rPr>
        <w:t xml:space="preserve">|| </w:t>
      </w:r>
      <w:r w:rsidRPr="00014117">
        <w:rPr>
          <w:rFonts w:ascii="Arial" w:hAnsi="Arial" w:cs="Arial"/>
          <w:sz w:val="22"/>
          <w:szCs w:val="22"/>
          <w:lang w:val="en-US"/>
        </w:rPr>
        <w:t>Fax: 0221</w:t>
      </w:r>
      <w:r w:rsidR="00014117" w:rsidRPr="00014117">
        <w:rPr>
          <w:rFonts w:ascii="Arial" w:hAnsi="Arial" w:cs="Arial"/>
          <w:sz w:val="22"/>
          <w:szCs w:val="22"/>
          <w:lang w:val="en-US"/>
        </w:rPr>
        <w:t xml:space="preserve"> </w:t>
      </w:r>
      <w:r w:rsidRPr="00014117">
        <w:rPr>
          <w:rFonts w:ascii="Arial" w:hAnsi="Arial" w:cs="Arial"/>
          <w:sz w:val="22"/>
          <w:szCs w:val="22"/>
          <w:lang w:val="en-US"/>
        </w:rPr>
        <w:t>/ 595 11 89</w:t>
      </w:r>
    </w:p>
    <w:p w14:paraId="2A547019" w14:textId="77777777" w:rsidR="00573CEE" w:rsidRPr="00014117" w:rsidRDefault="00573CEE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776E46D" w14:textId="77777777" w:rsidR="00436009" w:rsidRPr="00014117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382095C" w14:textId="77777777" w:rsidR="00436009" w:rsidRPr="00014117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3357F54" w14:textId="77777777" w:rsidR="00436009" w:rsidRPr="00014117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D133C59" w14:textId="5EDD44B2" w:rsidR="004663F9" w:rsidRPr="00BC14AF" w:rsidRDefault="004663F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A105B4">
        <w:rPr>
          <w:rFonts w:ascii="Arial" w:hAnsi="Arial" w:cs="Arial"/>
          <w:b/>
          <w:sz w:val="22"/>
          <w:szCs w:val="22"/>
          <w:u w:val="single"/>
        </w:rPr>
        <w:br/>
      </w:r>
    </w:p>
    <w:p w14:paraId="25E91BFB" w14:textId="609C7987" w:rsidR="00776043" w:rsidRDefault="003F4158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3F415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327C7" w:rsidRPr="001327C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DEF0CCD" wp14:editId="57D0F095">
            <wp:extent cx="3238500" cy="215636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030" cy="217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795C" w14:textId="25337A15" w:rsidR="00ED023C" w:rsidRDefault="002E6A63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  <w:r w:rsidR="00A105B4">
        <w:rPr>
          <w:rFonts w:ascii="Arial" w:hAnsi="Arial" w:cs="Arial"/>
          <w:sz w:val="22"/>
          <w:szCs w:val="22"/>
        </w:rPr>
        <w:br/>
      </w:r>
      <w:r w:rsidR="003F4158" w:rsidRPr="003F4158">
        <w:rPr>
          <w:rFonts w:ascii="Arial" w:hAnsi="Arial" w:cs="Arial"/>
          <w:sz w:val="22"/>
          <w:szCs w:val="22"/>
        </w:rPr>
        <w:t xml:space="preserve">Die </w:t>
      </w:r>
      <w:r w:rsidR="00E35A0B">
        <w:rPr>
          <w:rFonts w:ascii="Arial" w:hAnsi="Arial" w:cs="Arial"/>
          <w:sz w:val="22"/>
          <w:szCs w:val="22"/>
        </w:rPr>
        <w:t>Premium-</w:t>
      </w:r>
      <w:r w:rsidR="0075172E">
        <w:rPr>
          <w:rFonts w:ascii="Arial" w:hAnsi="Arial" w:cs="Arial"/>
          <w:sz w:val="22"/>
          <w:szCs w:val="22"/>
        </w:rPr>
        <w:t>Kassetten</w:t>
      </w:r>
      <w:r w:rsidR="00D93CF4">
        <w:rPr>
          <w:rFonts w:ascii="Arial" w:hAnsi="Arial" w:cs="Arial"/>
          <w:sz w:val="22"/>
          <w:szCs w:val="22"/>
        </w:rPr>
        <w:t>-M</w:t>
      </w:r>
      <w:r w:rsidR="003F4158" w:rsidRPr="003F4158">
        <w:rPr>
          <w:rFonts w:ascii="Arial" w:hAnsi="Arial" w:cs="Arial"/>
          <w:sz w:val="22"/>
          <w:szCs w:val="22"/>
        </w:rPr>
        <w:t xml:space="preserve">arkise fügt sich </w:t>
      </w:r>
      <w:r w:rsidR="00ED023C">
        <w:rPr>
          <w:rFonts w:ascii="Arial" w:hAnsi="Arial" w:cs="Arial"/>
          <w:sz w:val="22"/>
          <w:szCs w:val="22"/>
        </w:rPr>
        <w:t>harmonisch</w:t>
      </w:r>
      <w:r w:rsidR="003F4158" w:rsidRPr="003F4158">
        <w:rPr>
          <w:rFonts w:ascii="Arial" w:hAnsi="Arial" w:cs="Arial"/>
          <w:sz w:val="22"/>
          <w:szCs w:val="22"/>
        </w:rPr>
        <w:t xml:space="preserve"> in d</w:t>
      </w:r>
      <w:r w:rsidR="003014A2">
        <w:rPr>
          <w:rFonts w:ascii="Arial" w:hAnsi="Arial" w:cs="Arial"/>
          <w:sz w:val="22"/>
          <w:szCs w:val="22"/>
        </w:rPr>
        <w:t>ie</w:t>
      </w:r>
      <w:r w:rsidR="003F4158" w:rsidRPr="003F4158">
        <w:rPr>
          <w:rFonts w:ascii="Arial" w:hAnsi="Arial" w:cs="Arial"/>
          <w:sz w:val="22"/>
          <w:szCs w:val="22"/>
        </w:rPr>
        <w:t xml:space="preserve"> </w:t>
      </w:r>
      <w:r w:rsidR="00197BF7">
        <w:rPr>
          <w:rFonts w:ascii="Arial" w:hAnsi="Arial" w:cs="Arial"/>
          <w:sz w:val="22"/>
          <w:szCs w:val="22"/>
        </w:rPr>
        <w:br/>
      </w:r>
      <w:r w:rsidR="003405A7">
        <w:rPr>
          <w:rFonts w:ascii="Arial" w:hAnsi="Arial" w:cs="Arial"/>
          <w:sz w:val="22"/>
          <w:szCs w:val="22"/>
        </w:rPr>
        <w:t>Fassade</w:t>
      </w:r>
      <w:r w:rsidR="003F4158" w:rsidRPr="003F4158">
        <w:rPr>
          <w:rFonts w:ascii="Arial" w:hAnsi="Arial" w:cs="Arial"/>
          <w:sz w:val="22"/>
          <w:szCs w:val="22"/>
        </w:rPr>
        <w:t xml:space="preserve"> </w:t>
      </w:r>
      <w:r w:rsidR="003405A7">
        <w:rPr>
          <w:rFonts w:ascii="Arial" w:hAnsi="Arial" w:cs="Arial"/>
          <w:sz w:val="22"/>
          <w:szCs w:val="22"/>
        </w:rPr>
        <w:t xml:space="preserve">des Hauses </w:t>
      </w:r>
      <w:r w:rsidR="000C77E6">
        <w:rPr>
          <w:rFonts w:ascii="Arial" w:hAnsi="Arial" w:cs="Arial"/>
          <w:sz w:val="22"/>
          <w:szCs w:val="22"/>
        </w:rPr>
        <w:t>ein</w:t>
      </w:r>
      <w:r w:rsidR="00ED023C">
        <w:rPr>
          <w:rFonts w:ascii="Arial" w:hAnsi="Arial" w:cs="Arial"/>
          <w:sz w:val="22"/>
          <w:szCs w:val="22"/>
        </w:rPr>
        <w:t xml:space="preserve"> und setzt einen </w:t>
      </w:r>
      <w:r w:rsidR="003405A7">
        <w:rPr>
          <w:rFonts w:ascii="Arial" w:hAnsi="Arial" w:cs="Arial"/>
          <w:sz w:val="22"/>
          <w:szCs w:val="22"/>
        </w:rPr>
        <w:t>kräftigen Farba</w:t>
      </w:r>
      <w:r w:rsidR="00ED023C">
        <w:rPr>
          <w:rFonts w:ascii="Arial" w:hAnsi="Arial" w:cs="Arial"/>
          <w:sz w:val="22"/>
          <w:szCs w:val="22"/>
        </w:rPr>
        <w:t>kzent.</w:t>
      </w:r>
    </w:p>
    <w:p w14:paraId="55A1B661" w14:textId="77777777" w:rsidR="00A105B4" w:rsidRDefault="00A105B4" w:rsidP="00ED023C">
      <w:pPr>
        <w:tabs>
          <w:tab w:val="left" w:pos="5670"/>
        </w:tabs>
        <w:spacing w:after="200" w:line="360" w:lineRule="auto"/>
        <w:rPr>
          <w:rFonts w:ascii="Arial" w:hAnsi="Arial" w:cs="Arial"/>
          <w:sz w:val="22"/>
          <w:szCs w:val="22"/>
        </w:rPr>
      </w:pPr>
    </w:p>
    <w:p w14:paraId="150ADC6C" w14:textId="045D45DA" w:rsidR="00790F8F" w:rsidRDefault="001327C7" w:rsidP="00ED023C">
      <w:pPr>
        <w:tabs>
          <w:tab w:val="left" w:pos="5670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1327C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57F0F8" wp14:editId="166E2A62">
            <wp:extent cx="3276600" cy="2184679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227" cy="22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05AD7" w14:textId="4D9D2950" w:rsidR="0075172E" w:rsidRDefault="002E6A63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A105B4">
        <w:rPr>
          <w:rFonts w:ascii="Arial" w:hAnsi="Arial" w:cs="Arial"/>
          <w:b/>
          <w:sz w:val="22"/>
          <w:szCs w:val="22"/>
        </w:rPr>
        <w:t>2</w:t>
      </w:r>
      <w:r w:rsidR="00C84459" w:rsidRPr="00C84459">
        <w:rPr>
          <w:rFonts w:ascii="Arial" w:hAnsi="Arial" w:cs="Arial"/>
          <w:b/>
          <w:sz w:val="22"/>
          <w:szCs w:val="22"/>
        </w:rPr>
        <w:t>:</w:t>
      </w:r>
      <w:r w:rsidR="00A105B4">
        <w:rPr>
          <w:rFonts w:ascii="Arial" w:hAnsi="Arial" w:cs="Arial"/>
          <w:b/>
          <w:sz w:val="22"/>
          <w:szCs w:val="22"/>
        </w:rPr>
        <w:br/>
      </w:r>
      <w:r w:rsidR="0004447C" w:rsidRPr="0004447C">
        <w:rPr>
          <w:rFonts w:ascii="Arial" w:hAnsi="Arial" w:cs="Arial"/>
          <w:sz w:val="22"/>
          <w:szCs w:val="22"/>
        </w:rPr>
        <w:t>Nach dem Einfahren der Markise schließt sich eine an der Kopfplatte befestigte Sichel um das Ausfallprofil und signalisiert besten Schutz für Tuch und Technik</w:t>
      </w:r>
      <w:r w:rsidR="00197BF7">
        <w:rPr>
          <w:rFonts w:ascii="Arial" w:hAnsi="Arial" w:cs="Arial"/>
          <w:sz w:val="22"/>
          <w:szCs w:val="22"/>
        </w:rPr>
        <w:t xml:space="preserve">. </w:t>
      </w:r>
      <w:r w:rsidR="001327C7">
        <w:rPr>
          <w:rFonts w:ascii="Arial" w:hAnsi="Arial" w:cs="Arial"/>
          <w:sz w:val="22"/>
          <w:szCs w:val="22"/>
        </w:rPr>
        <w:t xml:space="preserve"> </w:t>
      </w:r>
    </w:p>
    <w:p w14:paraId="6D47D8D5" w14:textId="519DFC69" w:rsidR="002D4AE4" w:rsidRDefault="00197BF7" w:rsidP="009D0AED">
      <w:pPr>
        <w:tabs>
          <w:tab w:val="left" w:pos="5954"/>
        </w:tabs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197BF7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0F66E885" wp14:editId="46B03357">
            <wp:extent cx="3390900" cy="225610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281" cy="22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BF7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42EF544B" w14:textId="25191EFF" w:rsidR="00D5722A" w:rsidRPr="0004447C" w:rsidRDefault="002D4AE4" w:rsidP="0004447C">
      <w:pPr>
        <w:tabs>
          <w:tab w:val="left" w:pos="5670"/>
        </w:tabs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72653C">
        <w:rPr>
          <w:rFonts w:ascii="Arial" w:hAnsi="Arial" w:cs="Arial"/>
          <w:b/>
          <w:sz w:val="22"/>
          <w:szCs w:val="22"/>
        </w:rPr>
        <w:t xml:space="preserve">Bild </w:t>
      </w:r>
      <w:r w:rsidR="00A105B4">
        <w:rPr>
          <w:rFonts w:ascii="Arial" w:hAnsi="Arial" w:cs="Arial"/>
          <w:b/>
          <w:sz w:val="22"/>
          <w:szCs w:val="22"/>
        </w:rPr>
        <w:t>3</w:t>
      </w:r>
      <w:r w:rsidRPr="0072653C">
        <w:rPr>
          <w:rFonts w:ascii="Arial" w:hAnsi="Arial" w:cs="Arial"/>
          <w:b/>
          <w:sz w:val="22"/>
          <w:szCs w:val="22"/>
        </w:rPr>
        <w:t>:</w:t>
      </w:r>
      <w:r w:rsidR="0004447C">
        <w:rPr>
          <w:rFonts w:ascii="Arial" w:hAnsi="Arial" w:cs="Arial"/>
          <w:b/>
          <w:sz w:val="22"/>
          <w:szCs w:val="22"/>
        </w:rPr>
        <w:br/>
      </w:r>
      <w:r w:rsidR="00C07240">
        <w:rPr>
          <w:rFonts w:ascii="Arial" w:hAnsi="Arial" w:cs="Arial"/>
          <w:sz w:val="22"/>
          <w:szCs w:val="22"/>
        </w:rPr>
        <w:t xml:space="preserve">Bedien- und dimmbar per Funksteuerung: </w:t>
      </w:r>
      <w:r w:rsidR="00197BF7">
        <w:rPr>
          <w:rFonts w:ascii="Arial" w:hAnsi="Arial" w:cs="Arial"/>
          <w:sz w:val="22"/>
          <w:szCs w:val="22"/>
        </w:rPr>
        <w:t xml:space="preserve">Am Abend sorgt </w:t>
      </w:r>
      <w:r w:rsidR="00C07240">
        <w:rPr>
          <w:rFonts w:ascii="Arial" w:hAnsi="Arial" w:cs="Arial"/>
          <w:sz w:val="22"/>
          <w:szCs w:val="22"/>
        </w:rPr>
        <w:br/>
      </w:r>
      <w:r w:rsidR="00197BF7">
        <w:rPr>
          <w:rFonts w:ascii="Arial" w:hAnsi="Arial" w:cs="Arial"/>
          <w:sz w:val="22"/>
          <w:szCs w:val="22"/>
        </w:rPr>
        <w:t>die integrierte LED-Beleuchtung für stimmungsvolles Licht</w:t>
      </w:r>
      <w:r w:rsidR="00C07240">
        <w:rPr>
          <w:rFonts w:ascii="Arial" w:hAnsi="Arial" w:cs="Arial"/>
          <w:sz w:val="22"/>
          <w:szCs w:val="22"/>
        </w:rPr>
        <w:t>.</w:t>
      </w:r>
      <w:r w:rsidR="00197BF7">
        <w:rPr>
          <w:rFonts w:ascii="Arial" w:hAnsi="Arial" w:cs="Arial"/>
          <w:sz w:val="22"/>
          <w:szCs w:val="22"/>
        </w:rPr>
        <w:t xml:space="preserve"> </w:t>
      </w:r>
    </w:p>
    <w:p w14:paraId="7ED84267" w14:textId="4AF2A7CA" w:rsidR="00E5594C" w:rsidRDefault="00E5594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</w:p>
    <w:p w14:paraId="2A61F721" w14:textId="46100697" w:rsidR="00E5594C" w:rsidRDefault="00E5594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E5594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D9B86D" wp14:editId="7BAC8C50">
            <wp:extent cx="3371850" cy="2249484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298" cy="22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F3D1" w14:textId="5F1722D5" w:rsidR="00E5594C" w:rsidRPr="0004447C" w:rsidRDefault="00ED023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D023C">
        <w:rPr>
          <w:rFonts w:ascii="Arial" w:hAnsi="Arial" w:cs="Arial"/>
          <w:b/>
          <w:sz w:val="22"/>
          <w:szCs w:val="22"/>
        </w:rPr>
        <w:t xml:space="preserve">Bild </w:t>
      </w:r>
      <w:r w:rsidR="00A105B4">
        <w:rPr>
          <w:rFonts w:ascii="Arial" w:hAnsi="Arial" w:cs="Arial"/>
          <w:b/>
          <w:sz w:val="22"/>
          <w:szCs w:val="22"/>
        </w:rPr>
        <w:t>4</w:t>
      </w:r>
      <w:r w:rsidRPr="00ED023C">
        <w:rPr>
          <w:rFonts w:ascii="Arial" w:hAnsi="Arial" w:cs="Arial"/>
          <w:b/>
          <w:sz w:val="22"/>
          <w:szCs w:val="22"/>
        </w:rPr>
        <w:t>:</w:t>
      </w:r>
      <w:r w:rsidR="0004447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Alles in trockenen Tüchern</w:t>
      </w:r>
      <w:r w:rsidR="00E5594C">
        <w:rPr>
          <w:rFonts w:ascii="Arial" w:hAnsi="Arial" w:cs="Arial"/>
          <w:sz w:val="22"/>
          <w:szCs w:val="22"/>
        </w:rPr>
        <w:t xml:space="preserve">: Bauherr und </w:t>
      </w:r>
      <w:proofErr w:type="spellStart"/>
      <w:r w:rsidR="00C07240">
        <w:rPr>
          <w:rFonts w:ascii="Arial" w:hAnsi="Arial" w:cs="Arial"/>
          <w:sz w:val="22"/>
          <w:szCs w:val="22"/>
        </w:rPr>
        <w:t>W</w:t>
      </w:r>
      <w:r w:rsidR="00E5594C">
        <w:rPr>
          <w:rFonts w:ascii="Arial" w:hAnsi="Arial" w:cs="Arial"/>
          <w:sz w:val="22"/>
          <w:szCs w:val="22"/>
        </w:rPr>
        <w:t>einor</w:t>
      </w:r>
      <w:proofErr w:type="spellEnd"/>
      <w:r w:rsidR="00C07240">
        <w:rPr>
          <w:rFonts w:ascii="Arial" w:hAnsi="Arial" w:cs="Arial"/>
          <w:sz w:val="22"/>
          <w:szCs w:val="22"/>
        </w:rPr>
        <w:t>-</w:t>
      </w:r>
      <w:r w:rsidR="00E5594C">
        <w:rPr>
          <w:rFonts w:ascii="Arial" w:hAnsi="Arial" w:cs="Arial"/>
          <w:sz w:val="22"/>
          <w:szCs w:val="22"/>
        </w:rPr>
        <w:t xml:space="preserve">Fachpartner </w:t>
      </w:r>
      <w:r w:rsidR="000D1115">
        <w:rPr>
          <w:rFonts w:ascii="Arial" w:hAnsi="Arial" w:cs="Arial"/>
          <w:sz w:val="22"/>
          <w:szCs w:val="22"/>
        </w:rPr>
        <w:t xml:space="preserve">Andreas </w:t>
      </w:r>
      <w:proofErr w:type="spellStart"/>
      <w:r w:rsidR="0004447C">
        <w:rPr>
          <w:rFonts w:ascii="Arial" w:hAnsi="Arial" w:cs="Arial"/>
          <w:sz w:val="22"/>
          <w:szCs w:val="22"/>
        </w:rPr>
        <w:t>Tomasulo</w:t>
      </w:r>
      <w:proofErr w:type="spellEnd"/>
      <w:r w:rsidR="0004447C">
        <w:rPr>
          <w:rFonts w:ascii="Arial" w:hAnsi="Arial" w:cs="Arial"/>
          <w:sz w:val="22"/>
          <w:szCs w:val="22"/>
        </w:rPr>
        <w:t xml:space="preserve"> </w:t>
      </w:r>
      <w:r w:rsidR="00E5594C">
        <w:rPr>
          <w:rFonts w:ascii="Arial" w:hAnsi="Arial" w:cs="Arial"/>
          <w:sz w:val="22"/>
          <w:szCs w:val="22"/>
        </w:rPr>
        <w:t xml:space="preserve">freuen sich über die schnelle und problemlose Montage. </w:t>
      </w:r>
    </w:p>
    <w:p w14:paraId="698F9AC4" w14:textId="274C1AAD" w:rsidR="006B5BC1" w:rsidRPr="0072653C" w:rsidRDefault="00A105B4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663F9" w:rsidRPr="0072653C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72653C">
        <w:rPr>
          <w:rFonts w:ascii="Arial" w:hAnsi="Arial" w:cs="Arial"/>
          <w:sz w:val="22"/>
          <w:szCs w:val="22"/>
        </w:rPr>
        <w:t>Weinor</w:t>
      </w:r>
      <w:proofErr w:type="spellEnd"/>
      <w:r w:rsidR="004663F9" w:rsidRPr="0072653C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72653C" w:rsidSect="00FD0B6C">
      <w:headerReference w:type="default" r:id="rId13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C1590" w14:textId="77777777" w:rsidR="00431A18" w:rsidRDefault="00431A18" w:rsidP="006B5BC1">
      <w:r>
        <w:separator/>
      </w:r>
    </w:p>
  </w:endnote>
  <w:endnote w:type="continuationSeparator" w:id="0">
    <w:p w14:paraId="2ED9CBDC" w14:textId="77777777" w:rsidR="00431A18" w:rsidRDefault="00431A18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3ABF" w14:textId="77777777" w:rsidR="00431A18" w:rsidRDefault="00431A18" w:rsidP="006B5BC1">
      <w:r>
        <w:separator/>
      </w:r>
    </w:p>
  </w:footnote>
  <w:footnote w:type="continuationSeparator" w:id="0">
    <w:p w14:paraId="409DE094" w14:textId="77777777" w:rsidR="00431A18" w:rsidRDefault="00431A18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117"/>
    <w:rsid w:val="00017A8C"/>
    <w:rsid w:val="00022585"/>
    <w:rsid w:val="00032B3B"/>
    <w:rsid w:val="0004447C"/>
    <w:rsid w:val="00061538"/>
    <w:rsid w:val="00091E62"/>
    <w:rsid w:val="00096CC5"/>
    <w:rsid w:val="000A6291"/>
    <w:rsid w:val="000B3BC2"/>
    <w:rsid w:val="000C77E6"/>
    <w:rsid w:val="000D1115"/>
    <w:rsid w:val="000D22A1"/>
    <w:rsid w:val="000E7C3D"/>
    <w:rsid w:val="000F3E63"/>
    <w:rsid w:val="00105330"/>
    <w:rsid w:val="001327C7"/>
    <w:rsid w:val="00132A8D"/>
    <w:rsid w:val="0013529D"/>
    <w:rsid w:val="00143189"/>
    <w:rsid w:val="001450D9"/>
    <w:rsid w:val="00153046"/>
    <w:rsid w:val="00160BBB"/>
    <w:rsid w:val="00162F74"/>
    <w:rsid w:val="001708AB"/>
    <w:rsid w:val="00174E36"/>
    <w:rsid w:val="00175CF9"/>
    <w:rsid w:val="00181BEF"/>
    <w:rsid w:val="00193AE0"/>
    <w:rsid w:val="0019702F"/>
    <w:rsid w:val="00197BF7"/>
    <w:rsid w:val="001A6512"/>
    <w:rsid w:val="001B0ADD"/>
    <w:rsid w:val="001C3025"/>
    <w:rsid w:val="001D7AA3"/>
    <w:rsid w:val="00206557"/>
    <w:rsid w:val="00212393"/>
    <w:rsid w:val="00224504"/>
    <w:rsid w:val="002322A2"/>
    <w:rsid w:val="002340F2"/>
    <w:rsid w:val="00234DFC"/>
    <w:rsid w:val="00241B2E"/>
    <w:rsid w:val="002446D6"/>
    <w:rsid w:val="00252BCF"/>
    <w:rsid w:val="002533E4"/>
    <w:rsid w:val="002575EA"/>
    <w:rsid w:val="00273155"/>
    <w:rsid w:val="0028172D"/>
    <w:rsid w:val="00291D2B"/>
    <w:rsid w:val="00294156"/>
    <w:rsid w:val="002947CC"/>
    <w:rsid w:val="002B75A8"/>
    <w:rsid w:val="002C4ACF"/>
    <w:rsid w:val="002C55D9"/>
    <w:rsid w:val="002D4526"/>
    <w:rsid w:val="002D4AE4"/>
    <w:rsid w:val="002D5006"/>
    <w:rsid w:val="002D5A3E"/>
    <w:rsid w:val="002E4F18"/>
    <w:rsid w:val="002E651C"/>
    <w:rsid w:val="002E6A63"/>
    <w:rsid w:val="002E7E51"/>
    <w:rsid w:val="002F330F"/>
    <w:rsid w:val="003014A2"/>
    <w:rsid w:val="00301C3D"/>
    <w:rsid w:val="0030415B"/>
    <w:rsid w:val="003215A3"/>
    <w:rsid w:val="003263DA"/>
    <w:rsid w:val="00326EB7"/>
    <w:rsid w:val="003359C5"/>
    <w:rsid w:val="003405A7"/>
    <w:rsid w:val="00345CAE"/>
    <w:rsid w:val="00353E45"/>
    <w:rsid w:val="0035693A"/>
    <w:rsid w:val="00366941"/>
    <w:rsid w:val="0037714E"/>
    <w:rsid w:val="00377D6C"/>
    <w:rsid w:val="00381FF3"/>
    <w:rsid w:val="0038791A"/>
    <w:rsid w:val="003975B9"/>
    <w:rsid w:val="003A23D6"/>
    <w:rsid w:val="003B43AD"/>
    <w:rsid w:val="003B628F"/>
    <w:rsid w:val="003B67F1"/>
    <w:rsid w:val="003C03ED"/>
    <w:rsid w:val="003C10F9"/>
    <w:rsid w:val="003C12B0"/>
    <w:rsid w:val="003D5FEC"/>
    <w:rsid w:val="003E571A"/>
    <w:rsid w:val="003F4158"/>
    <w:rsid w:val="0040471D"/>
    <w:rsid w:val="00404814"/>
    <w:rsid w:val="00411D00"/>
    <w:rsid w:val="00427616"/>
    <w:rsid w:val="0043079F"/>
    <w:rsid w:val="00431A18"/>
    <w:rsid w:val="00436009"/>
    <w:rsid w:val="00437ADB"/>
    <w:rsid w:val="0044201B"/>
    <w:rsid w:val="00445096"/>
    <w:rsid w:val="0044613D"/>
    <w:rsid w:val="0044632E"/>
    <w:rsid w:val="00450066"/>
    <w:rsid w:val="00457C0C"/>
    <w:rsid w:val="004608CE"/>
    <w:rsid w:val="00465502"/>
    <w:rsid w:val="004663F9"/>
    <w:rsid w:val="004667DF"/>
    <w:rsid w:val="00485EA0"/>
    <w:rsid w:val="00497E7C"/>
    <w:rsid w:val="004A1F2F"/>
    <w:rsid w:val="004B4755"/>
    <w:rsid w:val="004E2221"/>
    <w:rsid w:val="004E2A6D"/>
    <w:rsid w:val="004E7064"/>
    <w:rsid w:val="004E7F7B"/>
    <w:rsid w:val="004F1B6E"/>
    <w:rsid w:val="004F220D"/>
    <w:rsid w:val="004F3BC1"/>
    <w:rsid w:val="004F57CE"/>
    <w:rsid w:val="00503155"/>
    <w:rsid w:val="005143C1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73CEE"/>
    <w:rsid w:val="00574676"/>
    <w:rsid w:val="00580996"/>
    <w:rsid w:val="00592EDE"/>
    <w:rsid w:val="005B1670"/>
    <w:rsid w:val="005E7AD9"/>
    <w:rsid w:val="00600867"/>
    <w:rsid w:val="006119BF"/>
    <w:rsid w:val="00623AF0"/>
    <w:rsid w:val="00642EEC"/>
    <w:rsid w:val="0065089D"/>
    <w:rsid w:val="00664FEF"/>
    <w:rsid w:val="00665987"/>
    <w:rsid w:val="00684509"/>
    <w:rsid w:val="00684EC8"/>
    <w:rsid w:val="006A046D"/>
    <w:rsid w:val="006A17F6"/>
    <w:rsid w:val="006A6B0D"/>
    <w:rsid w:val="006B5BC1"/>
    <w:rsid w:val="006C2F31"/>
    <w:rsid w:val="006C6C88"/>
    <w:rsid w:val="006D5855"/>
    <w:rsid w:val="006D5F3E"/>
    <w:rsid w:val="006F1E20"/>
    <w:rsid w:val="007175A4"/>
    <w:rsid w:val="00722C67"/>
    <w:rsid w:val="00723E0E"/>
    <w:rsid w:val="0072653C"/>
    <w:rsid w:val="0075172E"/>
    <w:rsid w:val="00762E47"/>
    <w:rsid w:val="0077017F"/>
    <w:rsid w:val="00776043"/>
    <w:rsid w:val="00790F8F"/>
    <w:rsid w:val="007A41D7"/>
    <w:rsid w:val="007A65E3"/>
    <w:rsid w:val="007A6E3D"/>
    <w:rsid w:val="007B5633"/>
    <w:rsid w:val="007D158D"/>
    <w:rsid w:val="007D2F7D"/>
    <w:rsid w:val="007E79CB"/>
    <w:rsid w:val="007F134C"/>
    <w:rsid w:val="0080071E"/>
    <w:rsid w:val="00817203"/>
    <w:rsid w:val="0082198C"/>
    <w:rsid w:val="008244EB"/>
    <w:rsid w:val="008348A8"/>
    <w:rsid w:val="00845B6E"/>
    <w:rsid w:val="00863670"/>
    <w:rsid w:val="00892609"/>
    <w:rsid w:val="008929F1"/>
    <w:rsid w:val="0089338A"/>
    <w:rsid w:val="00895FE4"/>
    <w:rsid w:val="009011D5"/>
    <w:rsid w:val="00913A62"/>
    <w:rsid w:val="00914024"/>
    <w:rsid w:val="00931155"/>
    <w:rsid w:val="0095277E"/>
    <w:rsid w:val="0095514A"/>
    <w:rsid w:val="0096241F"/>
    <w:rsid w:val="00981757"/>
    <w:rsid w:val="0098375F"/>
    <w:rsid w:val="009A6A10"/>
    <w:rsid w:val="009C2760"/>
    <w:rsid w:val="009D0AED"/>
    <w:rsid w:val="009D2DD3"/>
    <w:rsid w:val="009E286A"/>
    <w:rsid w:val="009F6F26"/>
    <w:rsid w:val="00A105B4"/>
    <w:rsid w:val="00A26C52"/>
    <w:rsid w:val="00A337AA"/>
    <w:rsid w:val="00A41C9C"/>
    <w:rsid w:val="00A428DE"/>
    <w:rsid w:val="00A45835"/>
    <w:rsid w:val="00A47CB8"/>
    <w:rsid w:val="00A51383"/>
    <w:rsid w:val="00A55887"/>
    <w:rsid w:val="00A62F3D"/>
    <w:rsid w:val="00A92281"/>
    <w:rsid w:val="00AA0275"/>
    <w:rsid w:val="00AD2AF0"/>
    <w:rsid w:val="00AF1734"/>
    <w:rsid w:val="00B00265"/>
    <w:rsid w:val="00B15409"/>
    <w:rsid w:val="00B201DE"/>
    <w:rsid w:val="00B23F23"/>
    <w:rsid w:val="00B36EEE"/>
    <w:rsid w:val="00B47B1A"/>
    <w:rsid w:val="00B55C22"/>
    <w:rsid w:val="00B71447"/>
    <w:rsid w:val="00B85BF5"/>
    <w:rsid w:val="00B90586"/>
    <w:rsid w:val="00BB1A8C"/>
    <w:rsid w:val="00BC0AC9"/>
    <w:rsid w:val="00BC14AF"/>
    <w:rsid w:val="00BD1380"/>
    <w:rsid w:val="00BD2E56"/>
    <w:rsid w:val="00BE6744"/>
    <w:rsid w:val="00BF1616"/>
    <w:rsid w:val="00C07240"/>
    <w:rsid w:val="00C12D27"/>
    <w:rsid w:val="00C20447"/>
    <w:rsid w:val="00C37B83"/>
    <w:rsid w:val="00C41B06"/>
    <w:rsid w:val="00C5556C"/>
    <w:rsid w:val="00C60DEB"/>
    <w:rsid w:val="00C6141F"/>
    <w:rsid w:val="00C73F6D"/>
    <w:rsid w:val="00C75C50"/>
    <w:rsid w:val="00C84459"/>
    <w:rsid w:val="00C91341"/>
    <w:rsid w:val="00CA0D7F"/>
    <w:rsid w:val="00CA375A"/>
    <w:rsid w:val="00CB5F37"/>
    <w:rsid w:val="00CD5ABB"/>
    <w:rsid w:val="00CF3A7D"/>
    <w:rsid w:val="00CF51F3"/>
    <w:rsid w:val="00D00EA3"/>
    <w:rsid w:val="00D040B7"/>
    <w:rsid w:val="00D21137"/>
    <w:rsid w:val="00D26D53"/>
    <w:rsid w:val="00D27DB6"/>
    <w:rsid w:val="00D306F8"/>
    <w:rsid w:val="00D41482"/>
    <w:rsid w:val="00D5722A"/>
    <w:rsid w:val="00D5753E"/>
    <w:rsid w:val="00D668A3"/>
    <w:rsid w:val="00D80943"/>
    <w:rsid w:val="00D900D0"/>
    <w:rsid w:val="00D93CF4"/>
    <w:rsid w:val="00DB10E5"/>
    <w:rsid w:val="00DB7488"/>
    <w:rsid w:val="00DC01D5"/>
    <w:rsid w:val="00DD0848"/>
    <w:rsid w:val="00DD16D7"/>
    <w:rsid w:val="00DD4C83"/>
    <w:rsid w:val="00DE15A7"/>
    <w:rsid w:val="00DF3F51"/>
    <w:rsid w:val="00DF51FE"/>
    <w:rsid w:val="00E12A4C"/>
    <w:rsid w:val="00E17200"/>
    <w:rsid w:val="00E266E4"/>
    <w:rsid w:val="00E3131A"/>
    <w:rsid w:val="00E35A0B"/>
    <w:rsid w:val="00E54B4D"/>
    <w:rsid w:val="00E5594C"/>
    <w:rsid w:val="00E57857"/>
    <w:rsid w:val="00E72BA7"/>
    <w:rsid w:val="00E72E18"/>
    <w:rsid w:val="00EA29CF"/>
    <w:rsid w:val="00EA40D8"/>
    <w:rsid w:val="00EC57E2"/>
    <w:rsid w:val="00ED023C"/>
    <w:rsid w:val="00ED397D"/>
    <w:rsid w:val="00EE171D"/>
    <w:rsid w:val="00EE253B"/>
    <w:rsid w:val="00EF74DF"/>
    <w:rsid w:val="00F001B9"/>
    <w:rsid w:val="00F0594E"/>
    <w:rsid w:val="00F2306F"/>
    <w:rsid w:val="00F24EF7"/>
    <w:rsid w:val="00F27361"/>
    <w:rsid w:val="00F31437"/>
    <w:rsid w:val="00F35E54"/>
    <w:rsid w:val="00F50A46"/>
    <w:rsid w:val="00F611BB"/>
    <w:rsid w:val="00F679AD"/>
    <w:rsid w:val="00F76366"/>
    <w:rsid w:val="00F76BA5"/>
    <w:rsid w:val="00F77559"/>
    <w:rsid w:val="00F943DD"/>
    <w:rsid w:val="00F96026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3E1C-8FA2-5D41-B1A6-7E637F3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3633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Microsoft Office User</cp:lastModifiedBy>
  <cp:revision>2</cp:revision>
  <cp:lastPrinted>2020-10-13T11:53:00Z</cp:lastPrinted>
  <dcterms:created xsi:type="dcterms:W3CDTF">2020-10-28T14:02:00Z</dcterms:created>
  <dcterms:modified xsi:type="dcterms:W3CDTF">2020-10-28T14:02:00Z</dcterms:modified>
</cp:coreProperties>
</file>